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4" w:rsidRDefault="00822114"/>
    <w:p w:rsidR="00AB1110" w:rsidRDefault="00AB1110"/>
    <w:p w:rsidR="00AB1110" w:rsidRPr="00AB1110" w:rsidRDefault="00AB1110" w:rsidP="00AB1110">
      <w:pPr>
        <w:autoSpaceDE w:val="0"/>
        <w:autoSpaceDN w:val="0"/>
        <w:adjustRightInd w:val="0"/>
        <w:jc w:val="center"/>
        <w:rPr>
          <w:rFonts w:ascii="FoundryGridnik-Bold" w:hAnsi="FoundryGridnik-Bold" w:cs="FoundryGridnik-Bold"/>
          <w:b/>
          <w:bCs/>
          <w:sz w:val="40"/>
          <w:szCs w:val="40"/>
        </w:rPr>
      </w:pPr>
      <w:r w:rsidRPr="00AB1110">
        <w:rPr>
          <w:rFonts w:ascii="FoundryGridnik-Bold" w:hAnsi="FoundryGridnik-Bold" w:cs="FoundryGridnik-Bold"/>
          <w:b/>
          <w:bCs/>
          <w:sz w:val="40"/>
          <w:szCs w:val="40"/>
        </w:rPr>
        <w:t>Specification clauses</w:t>
      </w:r>
    </w:p>
    <w:p w:rsidR="00AB1110" w:rsidRDefault="00AB1110" w:rsidP="00AB1110">
      <w:pPr>
        <w:autoSpaceDE w:val="0"/>
        <w:autoSpaceDN w:val="0"/>
        <w:adjustRightInd w:val="0"/>
        <w:jc w:val="left"/>
        <w:rPr>
          <w:rFonts w:ascii="FoundryGridnik-Bold" w:hAnsi="FoundryGridnik-Bold" w:cs="FoundryGridnik-Bold"/>
          <w:b/>
          <w:bCs/>
          <w:sz w:val="28"/>
          <w:szCs w:val="28"/>
        </w:rPr>
      </w:pPr>
    </w:p>
    <w:p w:rsid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  <w:sz w:val="16"/>
          <w:szCs w:val="16"/>
        </w:rPr>
      </w:pPr>
      <w:r>
        <w:rPr>
          <w:rFonts w:ascii="FoundryGridnik-Regular" w:hAnsi="FoundryGridnik-Regular" w:cs="FoundryGridnik-Regular"/>
          <w:sz w:val="16"/>
          <w:szCs w:val="16"/>
        </w:rPr>
        <w:t xml:space="preserve">  </w:t>
      </w:r>
    </w:p>
    <w:p w:rsid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>
        <w:rPr>
          <w:rFonts w:ascii="FoundryGridnik-Regular" w:hAnsi="FoundryGridnik-Regular" w:cs="FoundryGridnik-Regular"/>
        </w:rPr>
        <w:t xml:space="preserve"> 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  <w:i/>
        </w:rPr>
      </w:pPr>
      <w:r>
        <w:rPr>
          <w:rFonts w:ascii="FoundryGridnik-Regular" w:hAnsi="FoundryGridnik-Regular" w:cs="FoundryGridnik-Regular"/>
        </w:rPr>
        <w:t xml:space="preserve"> </w:t>
      </w:r>
      <w:r w:rsidRPr="00AB1110">
        <w:rPr>
          <w:rFonts w:ascii="FoundryGridnik-Regular" w:hAnsi="FoundryGridnik-Regular" w:cs="FoundryGridnik-Regular"/>
          <w:i/>
        </w:rPr>
        <w:t>To be read with Preliminaries/General conditions.</w:t>
      </w:r>
    </w:p>
    <w:p w:rsidR="00AB1110" w:rsidRPr="00AB1110" w:rsidRDefault="00DA5B61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  <w:i/>
        </w:rPr>
      </w:pPr>
      <w:r>
        <w:rPr>
          <w:rFonts w:ascii="FoundryGridnik-Regular" w:hAnsi="FoundryGridnik-Regular" w:cs="FoundryGridnik-Regular"/>
          <w:i/>
        </w:rPr>
        <w:t xml:space="preserve">  Single-leaf </w:t>
      </w:r>
      <w:r w:rsidR="00AB1110" w:rsidRPr="00AB1110">
        <w:rPr>
          <w:rFonts w:ascii="FoundryGridnik-Regular" w:hAnsi="FoundryGridnik-Regular" w:cs="FoundryGridnik-Regular"/>
          <w:i/>
        </w:rPr>
        <w:t>gate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bookmarkStart w:id="0" w:name="_GoBack"/>
      <w:bookmarkEnd w:id="0"/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  <w:b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r w:rsidRPr="00AB1110">
        <w:rPr>
          <w:rFonts w:ascii="FoundryGridnik-Regular" w:hAnsi="FoundryGridnik-Regular" w:cs="FoundryGridnik-Regular"/>
          <w:b/>
        </w:rPr>
        <w:t xml:space="preserve">CLD </w:t>
      </w:r>
      <w:proofErr w:type="spellStart"/>
      <w:r w:rsidRPr="00AB1110">
        <w:rPr>
          <w:rFonts w:ascii="FoundryGridnik-Regular" w:hAnsi="FoundryGridnik-Regular" w:cs="FoundryGridnik-Regular"/>
          <w:b/>
        </w:rPr>
        <w:t>LockMaster</w:t>
      </w:r>
      <w:proofErr w:type="spellEnd"/>
      <w:r w:rsidRPr="00AB1110">
        <w:rPr>
          <w:rFonts w:ascii="FoundryGridnik-Regular" w:hAnsi="FoundryGridnik-Regular" w:cs="FoundryGridnik-Regular"/>
          <w:b/>
        </w:rPr>
        <w:t xml:space="preserve"> </w:t>
      </w:r>
      <w:r w:rsidR="00DA5B61">
        <w:rPr>
          <w:rFonts w:ascii="FoundryGridnik-Regular" w:hAnsi="FoundryGridnik-Regular" w:cs="FoundryGridnik-Regular"/>
          <w:b/>
        </w:rPr>
        <w:t>SR3 Panic gate</w:t>
      </w:r>
      <w:r w:rsidRPr="00AB1110">
        <w:rPr>
          <w:rFonts w:ascii="FoundryGridnik-Regular" w:hAnsi="FoundryGridnik-Regular" w:cs="FoundryGridnik-Regular"/>
          <w:b/>
        </w:rPr>
        <w:t>.</w:t>
      </w:r>
      <w:r w:rsidR="00AD453A">
        <w:rPr>
          <w:rFonts w:ascii="FoundryGridnik-Regular" w:hAnsi="FoundryGridnik-Regular" w:cs="FoundryGridnik-Regular"/>
          <w:b/>
        </w:rPr>
        <w:t xml:space="preserve"> Tested and certified to LPS1175-7 SR3 by LPCB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• Width: </w:t>
      </w:r>
      <w:r w:rsidR="004E5F53">
        <w:rPr>
          <w:rFonts w:ascii="FoundryGridnik-Regular" w:hAnsi="FoundryGridnik-Regular" w:cs="FoundryGridnik-Regular"/>
        </w:rPr>
        <w:t>1480mm x Height: 2335</w:t>
      </w:r>
      <w:r w:rsidR="00DA5B61">
        <w:rPr>
          <w:rFonts w:ascii="FoundryGridnik-Regular" w:hAnsi="FoundryGridnik-Regular" w:cs="FoundryGridnik-Regular"/>
        </w:rPr>
        <w:t xml:space="preserve">mm </w:t>
      </w:r>
      <w:r w:rsidR="004E5F53">
        <w:rPr>
          <w:rFonts w:ascii="FoundryGridnik-Regular" w:hAnsi="FoundryGridnik-Regular" w:cs="FoundryGridnik-Regular"/>
        </w:rPr>
        <w:t>-</w:t>
      </w:r>
      <w:r w:rsidR="00DA5B61">
        <w:rPr>
          <w:rFonts w:ascii="FoundryGridnik-Regular" w:hAnsi="FoundryGridnik-Regular" w:cs="FoundryGridnik-Regular"/>
        </w:rPr>
        <w:t xml:space="preserve"> Outward opening</w:t>
      </w:r>
      <w:r w:rsidR="004E5F53">
        <w:rPr>
          <w:rFonts w:ascii="FoundryGridnik-Regular" w:hAnsi="FoundryGridnik-Regular" w:cs="FoundryGridnik-Regular"/>
        </w:rPr>
        <w:t xml:space="preserve"> ONLY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• </w:t>
      </w:r>
      <w:r w:rsidR="006B160F">
        <w:rPr>
          <w:rFonts w:ascii="FoundryGridnik-Regular" w:hAnsi="FoundryGridnik-Regular" w:cs="FoundryGridnik-Regular"/>
        </w:rPr>
        <w:t xml:space="preserve">Mesh &amp; wire: As </w:t>
      </w:r>
      <w:proofErr w:type="spellStart"/>
      <w:r w:rsidR="006B160F">
        <w:rPr>
          <w:rFonts w:ascii="FoundryGridnik-Regular" w:hAnsi="FoundryGridnik-Regular" w:cs="FoundryGridnik-Regular"/>
        </w:rPr>
        <w:t>Securus</w:t>
      </w:r>
      <w:proofErr w:type="spellEnd"/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• Posts: </w:t>
      </w:r>
      <w:r w:rsidR="00DA5B61">
        <w:rPr>
          <w:rFonts w:ascii="FoundryGridnik-Regular" w:hAnsi="FoundryGridnik-Regular" w:cs="FoundryGridnik-Regular"/>
        </w:rPr>
        <w:t>100x100</w:t>
      </w:r>
      <w:r w:rsidR="004E5F53">
        <w:rPr>
          <w:rFonts w:ascii="FoundryGridnik-Regular" w:hAnsi="FoundryGridnik-Regular" w:cs="FoundryGridnik-Regular"/>
        </w:rPr>
        <w:t>mm R</w:t>
      </w:r>
      <w:r w:rsidRPr="00AB1110">
        <w:rPr>
          <w:rFonts w:ascii="FoundryGridnik-Regular" w:hAnsi="FoundryGridnik-Regular" w:cs="FoundryGridnik-Regular"/>
        </w:rPr>
        <w:t>HS, all welded and drilled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prior</w:t>
      </w:r>
      <w:proofErr w:type="gramEnd"/>
      <w:r w:rsidRPr="00AB1110">
        <w:rPr>
          <w:rFonts w:ascii="FoundryGridnik-Regular" w:hAnsi="FoundryGridnik-Regular" w:cs="FoundryGridnik-Regular"/>
        </w:rPr>
        <w:t xml:space="preserve"> to hot dip </w:t>
      </w:r>
      <w:proofErr w:type="spellStart"/>
      <w:r w:rsidRPr="00AB1110">
        <w:rPr>
          <w:rFonts w:ascii="FoundryGridnik-Regular" w:hAnsi="FoundryGridnik-Regular" w:cs="FoundryGridnik-Regular"/>
        </w:rPr>
        <w:t>galvanising</w:t>
      </w:r>
      <w:proofErr w:type="spellEnd"/>
      <w:r w:rsidRPr="00AB1110">
        <w:rPr>
          <w:rFonts w:ascii="FoundryGridnik-Regular" w:hAnsi="FoundryGridnik-Regular" w:cs="FoundryGridnik-Regular"/>
        </w:rPr>
        <w:t xml:space="preserve"> and polyester powder-coating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to</w:t>
      </w:r>
      <w:proofErr w:type="gramEnd"/>
      <w:r w:rsidRPr="00AB1110">
        <w:rPr>
          <w:rFonts w:ascii="FoundryGridnik-Regular" w:hAnsi="FoundryGridnik-Regular" w:cs="FoundryGridnik-Regular"/>
        </w:rPr>
        <w:t xml:space="preserve"> match fencing.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• Gate frame: </w:t>
      </w:r>
      <w:r w:rsidR="004E5F53">
        <w:rPr>
          <w:rFonts w:ascii="FoundryGridnik-Regular" w:hAnsi="FoundryGridnik-Regular" w:cs="FoundryGridnik-Regular"/>
        </w:rPr>
        <w:t>60x6</w:t>
      </w:r>
      <w:r w:rsidR="00DA5B61">
        <w:rPr>
          <w:rFonts w:ascii="FoundryGridnik-Regular" w:hAnsi="FoundryGridnik-Regular" w:cs="FoundryGridnik-Regular"/>
        </w:rPr>
        <w:t>0</w:t>
      </w:r>
      <w:r w:rsidR="004E5F53">
        <w:rPr>
          <w:rFonts w:ascii="FoundryGridnik-Regular" w:hAnsi="FoundryGridnik-Regular" w:cs="FoundryGridnik-Regular"/>
        </w:rPr>
        <w:t>mm</w:t>
      </w:r>
      <w:r w:rsidR="00DA5B61">
        <w:rPr>
          <w:rFonts w:ascii="FoundryGridnik-Regular" w:hAnsi="FoundryGridnik-Regular" w:cs="FoundryGridnik-Regular"/>
        </w:rPr>
        <w:t xml:space="preserve"> </w:t>
      </w:r>
      <w:r w:rsidR="004E5F53">
        <w:rPr>
          <w:rFonts w:ascii="FoundryGridnik-Regular" w:hAnsi="FoundryGridnik-Regular" w:cs="FoundryGridnik-Regular"/>
        </w:rPr>
        <w:t>R</w:t>
      </w:r>
      <w:r w:rsidRPr="00AB1110">
        <w:rPr>
          <w:rFonts w:ascii="FoundryGridnik-Regular" w:hAnsi="FoundryGridnik-Regular" w:cs="FoundryGridnik-Regular"/>
        </w:rPr>
        <w:t>HS, all welded and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drilled</w:t>
      </w:r>
      <w:proofErr w:type="gramEnd"/>
      <w:r w:rsidRPr="00AB1110">
        <w:rPr>
          <w:rFonts w:ascii="FoundryGridnik-Regular" w:hAnsi="FoundryGridnik-Regular" w:cs="FoundryGridnik-Regular"/>
        </w:rPr>
        <w:t xml:space="preserve"> prior to hot dip </w:t>
      </w:r>
      <w:proofErr w:type="spellStart"/>
      <w:r w:rsidRPr="00AB1110">
        <w:rPr>
          <w:rFonts w:ascii="FoundryGridnik-Regular" w:hAnsi="FoundryGridnik-Regular" w:cs="FoundryGridnik-Regular"/>
        </w:rPr>
        <w:t>galvanising</w:t>
      </w:r>
      <w:proofErr w:type="spellEnd"/>
      <w:r w:rsidRPr="00AB1110">
        <w:rPr>
          <w:rFonts w:ascii="FoundryGridnik-Regular" w:hAnsi="FoundryGridnik-Regular" w:cs="FoundryGridnik-Regular"/>
        </w:rPr>
        <w:t xml:space="preserve"> and polyester powder coating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to</w:t>
      </w:r>
      <w:proofErr w:type="gramEnd"/>
      <w:r w:rsidRPr="00AB1110">
        <w:rPr>
          <w:rFonts w:ascii="FoundryGridnik-Regular" w:hAnsi="FoundryGridnik-Regular" w:cs="FoundryGridnik-Regular"/>
        </w:rPr>
        <w:t xml:space="preserve"> match fencing.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>• Fixings: CLD Rigid Mesh Panel to be fixed to gate with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r w:rsidR="00DA5B61">
        <w:rPr>
          <w:rFonts w:ascii="FoundryGridnik-Regular" w:hAnsi="FoundryGridnik-Regular" w:cs="FoundryGridnik-Regular"/>
        </w:rPr>
        <w:t>Security non-removable fixings</w:t>
      </w:r>
      <w:r w:rsidRPr="00AB1110">
        <w:rPr>
          <w:rFonts w:ascii="FoundryGridnik-Regular" w:hAnsi="FoundryGridnik-Regular" w:cs="FoundryGridnik-Regular"/>
        </w:rPr>
        <w:t>, hot dip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spellStart"/>
      <w:proofErr w:type="gramStart"/>
      <w:r w:rsidRPr="00AB1110">
        <w:rPr>
          <w:rFonts w:ascii="FoundryGridnik-Regular" w:hAnsi="FoundryGridnik-Regular" w:cs="FoundryGridnik-Regular"/>
        </w:rPr>
        <w:t>galvanised</w:t>
      </w:r>
      <w:proofErr w:type="spellEnd"/>
      <w:proofErr w:type="gramEnd"/>
      <w:r w:rsidRPr="00AB1110">
        <w:rPr>
          <w:rFonts w:ascii="FoundryGridnik-Regular" w:hAnsi="FoundryGridnik-Regular" w:cs="FoundryGridnik-Regular"/>
        </w:rPr>
        <w:t xml:space="preserve"> and polyester powder-coated to match fencing.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Gates to be fitted with CLD Lockmaster</w:t>
      </w:r>
      <w:r w:rsidR="00DA5B61">
        <w:rPr>
          <w:rFonts w:ascii="FoundryGridnik-Regular" w:hAnsi="FoundryGridnik-Regular" w:cs="FoundryGridnik-Regular"/>
        </w:rPr>
        <w:t xml:space="preserve"> SR3 Security rated </w:t>
      </w:r>
      <w:r w:rsidRPr="00AB1110">
        <w:rPr>
          <w:rFonts w:ascii="FoundryGridnik-Regular" w:hAnsi="FoundryGridnik-Regular" w:cs="FoundryGridnik-Regular"/>
        </w:rPr>
        <w:t>locking</w:t>
      </w:r>
    </w:p>
    <w:p w:rsidR="00AB1110" w:rsidRPr="00AB1110" w:rsidRDefault="00AB1110" w:rsidP="004E5F53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mechanism</w:t>
      </w:r>
      <w:proofErr w:type="gramEnd"/>
      <w:r w:rsidRPr="00AB1110">
        <w:rPr>
          <w:rFonts w:ascii="FoundryGridnik-Regular" w:hAnsi="FoundryGridnik-Regular" w:cs="FoundryGridnik-Regular"/>
        </w:rPr>
        <w:t xml:space="preserve">. 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>• Method of fixing: Set posts in footings 750 x 750 x 750***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mm</w:t>
      </w:r>
      <w:proofErr w:type="gramEnd"/>
      <w:r w:rsidRPr="00AB1110">
        <w:rPr>
          <w:rFonts w:ascii="FoundryGridnik-Regular" w:hAnsi="FoundryGridnik-Regular" w:cs="FoundryGridnik-Regular"/>
        </w:rPr>
        <w:t xml:space="preserve"> deep, filled to not less than 3/4 depth with concrete,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  <w:proofErr w:type="gramStart"/>
      <w:r w:rsidRPr="00AB1110">
        <w:rPr>
          <w:rFonts w:ascii="FoundryGridnik-Regular" w:hAnsi="FoundryGridnik-Regular" w:cs="FoundryGridnik-Regular"/>
        </w:rPr>
        <w:t>as</w:t>
      </w:r>
      <w:proofErr w:type="gramEnd"/>
      <w:r w:rsidRPr="00AB1110">
        <w:rPr>
          <w:rFonts w:ascii="FoundryGridnik-Regular" w:hAnsi="FoundryGridnik-Regular" w:cs="FoundryGridnik-Regular"/>
        </w:rPr>
        <w:t xml:space="preserve"> clause 620.</w:t>
      </w:r>
    </w:p>
    <w:p w:rsidR="00AB1110" w:rsidRPr="00AB1110" w:rsidRDefault="00AB1110" w:rsidP="00AB1110">
      <w:pPr>
        <w:autoSpaceDE w:val="0"/>
        <w:autoSpaceDN w:val="0"/>
        <w:adjustRightInd w:val="0"/>
        <w:jc w:val="left"/>
        <w:rPr>
          <w:rFonts w:ascii="FoundryGridnik-Regular" w:hAnsi="FoundryGridnik-Regular" w:cs="FoundryGridnik-Regular"/>
        </w:rPr>
      </w:pPr>
      <w:r w:rsidRPr="00AB1110">
        <w:rPr>
          <w:rFonts w:ascii="FoundryGridnik-Regular" w:hAnsi="FoundryGridnik-Regular" w:cs="FoundryGridnik-Regular"/>
        </w:rPr>
        <w:t xml:space="preserve">  </w:t>
      </w:r>
    </w:p>
    <w:p w:rsidR="00AB1110" w:rsidRPr="00AB1110" w:rsidRDefault="00AB1110" w:rsidP="00AB1110"/>
    <w:sectPr w:rsidR="00AB1110" w:rsidRPr="00AB1110" w:rsidSect="00822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Gridni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Gridni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0"/>
    <w:rsid w:val="0021660B"/>
    <w:rsid w:val="004E5F53"/>
    <w:rsid w:val="006B160F"/>
    <w:rsid w:val="00822114"/>
    <w:rsid w:val="00AA178C"/>
    <w:rsid w:val="00AB1110"/>
    <w:rsid w:val="00AD453A"/>
    <w:rsid w:val="00B355C6"/>
    <w:rsid w:val="00D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C5DD9-28F1-46B0-A061-FE4E32D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1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Rhonda</cp:lastModifiedBy>
  <cp:revision>2</cp:revision>
  <dcterms:created xsi:type="dcterms:W3CDTF">2018-11-06T11:04:00Z</dcterms:created>
  <dcterms:modified xsi:type="dcterms:W3CDTF">2018-11-06T11:04:00Z</dcterms:modified>
</cp:coreProperties>
</file>